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58" w:rsidRPr="008D1F31" w:rsidRDefault="00471E58" w:rsidP="0047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31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71E58" w:rsidRPr="008D1F31" w:rsidRDefault="00471E58" w:rsidP="00471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58" w:rsidRPr="008D1F31" w:rsidRDefault="00471E58" w:rsidP="00471E58">
      <w:pPr>
        <w:pStyle w:val="a6"/>
        <w:numPr>
          <w:ilvl w:val="0"/>
          <w:numId w:val="6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31">
        <w:rPr>
          <w:rFonts w:ascii="Times New Roman" w:hAnsi="Times New Roman" w:cs="Times New Roman"/>
          <w:b/>
          <w:sz w:val="24"/>
          <w:szCs w:val="24"/>
        </w:rPr>
        <w:t>Исходные данные.</w:t>
      </w:r>
    </w:p>
    <w:p w:rsidR="00471E58" w:rsidRPr="008D1F31" w:rsidRDefault="00EA5F61" w:rsidP="00EA5F61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8D1F31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EA5F61" w:rsidRPr="008D1F31" w:rsidRDefault="00EA5F61" w:rsidP="00471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67" w:type="dxa"/>
        <w:jc w:val="center"/>
        <w:tblInd w:w="96" w:type="dxa"/>
        <w:tblLook w:val="04A0"/>
      </w:tblPr>
      <w:tblGrid>
        <w:gridCol w:w="960"/>
        <w:gridCol w:w="3251"/>
        <w:gridCol w:w="763"/>
        <w:gridCol w:w="773"/>
        <w:gridCol w:w="960"/>
        <w:gridCol w:w="960"/>
      </w:tblGrid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E, лк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H, 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 м</w:t>
            </w:r>
          </w:p>
        </w:tc>
      </w:tr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Коридор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Станционное отделение  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71E58" w:rsidRPr="008D1F31" w:rsidTr="00471E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Станционное отделение 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58" w:rsidRPr="008D1F31" w:rsidRDefault="00471E58" w:rsidP="00471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471E58" w:rsidRPr="008D1F31" w:rsidRDefault="00471E58" w:rsidP="00471E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AF" w:rsidRPr="008D1F31" w:rsidRDefault="00471E58" w:rsidP="00471E58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31">
        <w:rPr>
          <w:rFonts w:ascii="Times New Roman" w:hAnsi="Times New Roman" w:cs="Times New Roman"/>
          <w:b/>
          <w:sz w:val="24"/>
          <w:szCs w:val="24"/>
        </w:rPr>
        <w:t>Расположение светильников в помещении.</w:t>
      </w:r>
    </w:p>
    <w:p w:rsidR="00EA5F61" w:rsidRDefault="00EA5F61" w:rsidP="00EA5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E58" w:rsidRPr="008D1F31" w:rsidRDefault="00471E58" w:rsidP="00EA5F6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D1F31">
        <w:rPr>
          <w:rFonts w:ascii="Times New Roman" w:hAnsi="Times New Roman" w:cs="Times New Roman"/>
          <w:sz w:val="24"/>
          <w:szCs w:val="24"/>
        </w:rPr>
        <w:t>Исходя из требуемой освещенности в помещении и высоты помещения</w:t>
      </w:r>
      <w:r w:rsidR="00EA5F61" w:rsidRPr="008D1F31">
        <w:rPr>
          <w:rFonts w:ascii="Times New Roman" w:hAnsi="Times New Roman" w:cs="Times New Roman"/>
          <w:sz w:val="24"/>
          <w:szCs w:val="24"/>
        </w:rPr>
        <w:t>,</w:t>
      </w:r>
      <w:r w:rsidRPr="008D1F31">
        <w:rPr>
          <w:rFonts w:ascii="Times New Roman" w:hAnsi="Times New Roman" w:cs="Times New Roman"/>
          <w:sz w:val="24"/>
          <w:szCs w:val="24"/>
        </w:rPr>
        <w:t xml:space="preserve"> прин</w:t>
      </w:r>
      <w:r w:rsidR="00EA5F61" w:rsidRPr="008D1F31">
        <w:rPr>
          <w:rFonts w:ascii="Times New Roman" w:hAnsi="Times New Roman" w:cs="Times New Roman"/>
          <w:sz w:val="24"/>
          <w:szCs w:val="24"/>
        </w:rPr>
        <w:t>имаем к установке светильники со следующими типами ламп:</w:t>
      </w:r>
    </w:p>
    <w:p w:rsidR="00EA5F61" w:rsidRPr="008D1F31" w:rsidRDefault="00EA5F61" w:rsidP="00471E58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71E58" w:rsidRPr="008D1F31" w:rsidRDefault="00EA5F61" w:rsidP="00EA5F6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1F31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EA5F61" w:rsidRPr="008D1F31" w:rsidRDefault="00EA5F61" w:rsidP="00EA5F6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1" w:type="dxa"/>
        <w:jc w:val="center"/>
        <w:tblInd w:w="96" w:type="dxa"/>
        <w:tblLook w:val="04A0"/>
      </w:tblPr>
      <w:tblGrid>
        <w:gridCol w:w="488"/>
        <w:gridCol w:w="2976"/>
        <w:gridCol w:w="851"/>
        <w:gridCol w:w="850"/>
        <w:gridCol w:w="2268"/>
        <w:gridCol w:w="2045"/>
        <w:gridCol w:w="963"/>
      </w:tblGrid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E, лк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H,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лампы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светильника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КСС</w:t>
            </w:r>
          </w:p>
        </w:tc>
      </w:tr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накаливания (ЛН)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НСП-17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НСП-17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Коридор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РСП-05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НСП-17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Станционное отделение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РСП-05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D1F31" w:rsidRPr="008D1F31" w:rsidTr="008D1F3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Станционное отделение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806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РСП-05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F31" w:rsidRPr="008D1F31" w:rsidRDefault="008D1F31" w:rsidP="00EA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EA5F61" w:rsidRPr="008D1F31" w:rsidRDefault="00EA5F61" w:rsidP="00EA5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F61" w:rsidRDefault="00EA5F61" w:rsidP="00EA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F31">
        <w:rPr>
          <w:rFonts w:ascii="Times New Roman" w:hAnsi="Times New Roman" w:cs="Times New Roman"/>
          <w:sz w:val="24"/>
          <w:szCs w:val="24"/>
        </w:rPr>
        <w:t xml:space="preserve">Источники света, принятые к установке в помещениях цеха, относятся к точечным круглосимметричным. Расчет расположения светильников </w:t>
      </w:r>
      <w:r w:rsidR="008D1F31" w:rsidRPr="008D1F31">
        <w:rPr>
          <w:rFonts w:ascii="Times New Roman" w:hAnsi="Times New Roman" w:cs="Times New Roman"/>
          <w:sz w:val="24"/>
          <w:szCs w:val="24"/>
        </w:rPr>
        <w:t>покажем на примере отделения начальника цеха.</w:t>
      </w:r>
      <w:r w:rsidRPr="008D1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EA" w:rsidRPr="008D1F31" w:rsidRDefault="00DF05EA" w:rsidP="00EA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F61" w:rsidRPr="008D1F31" w:rsidRDefault="00EA5F61" w:rsidP="00EA5F6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F31">
        <w:rPr>
          <w:rFonts w:ascii="Times New Roman" w:hAnsi="Times New Roman" w:cs="Times New Roman"/>
          <w:sz w:val="24"/>
          <w:szCs w:val="24"/>
        </w:rPr>
        <w:t>Задаемся высотой рабочей поверхности</w:t>
      </w:r>
      <w:r w:rsidR="008D1F31" w:rsidRPr="008D1F31">
        <w:rPr>
          <w:rFonts w:ascii="Times New Roman" w:hAnsi="Times New Roman" w:cs="Times New Roman"/>
          <w:sz w:val="24"/>
          <w:szCs w:val="24"/>
        </w:rPr>
        <w:t xml:space="preserve"> </w:t>
      </w:r>
      <w:r w:rsidR="008D1F31" w:rsidRPr="008D1F31">
        <w:rPr>
          <w:position w:val="-14"/>
          <w:sz w:val="24"/>
          <w:szCs w:val="24"/>
        </w:rPr>
        <w:object w:dxaOrig="1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18.8pt" o:ole="">
            <v:imagedata r:id="rId8" o:title=""/>
          </v:shape>
          <o:OLEObject Type="Embed" ProgID="Equation.DSMT4" ShapeID="_x0000_i1025" DrawAspect="Content" ObjectID="_1351674930" r:id="rId9"/>
        </w:object>
      </w:r>
      <w:r w:rsidRPr="008D1F31">
        <w:rPr>
          <w:rFonts w:ascii="Times New Roman" w:hAnsi="Times New Roman" w:cs="Times New Roman"/>
          <w:sz w:val="24"/>
          <w:szCs w:val="24"/>
        </w:rPr>
        <w:t>, высотой свеса</w:t>
      </w:r>
      <w:r w:rsidR="008D1F31" w:rsidRPr="008D1F31">
        <w:rPr>
          <w:rFonts w:ascii="Times New Roman" w:hAnsi="Times New Roman" w:cs="Times New Roman"/>
          <w:sz w:val="24"/>
          <w:szCs w:val="24"/>
        </w:rPr>
        <w:t xml:space="preserve"> </w:t>
      </w:r>
      <w:r w:rsidR="008D1F31" w:rsidRPr="008D1F31">
        <w:rPr>
          <w:position w:val="-12"/>
          <w:sz w:val="24"/>
          <w:szCs w:val="24"/>
        </w:rPr>
        <w:object w:dxaOrig="999" w:dyaOrig="360">
          <v:shape id="_x0000_i1026" type="#_x0000_t75" style="width:50.1pt;height:18.15pt" o:ole="">
            <v:imagedata r:id="rId10" o:title=""/>
          </v:shape>
          <o:OLEObject Type="Embed" ProgID="Equation.DSMT4" ShapeID="_x0000_i1026" DrawAspect="Content" ObjectID="_1351674931" r:id="rId11"/>
        </w:object>
      </w:r>
      <w:r w:rsidRPr="008D1F31">
        <w:rPr>
          <w:rFonts w:ascii="Times New Roman" w:hAnsi="Times New Roman" w:cs="Times New Roman"/>
          <w:sz w:val="24"/>
          <w:szCs w:val="24"/>
        </w:rPr>
        <w:t xml:space="preserve"> и определяем расчетную высоту светильника:</w:t>
      </w:r>
    </w:p>
    <w:p w:rsidR="00EA5F61" w:rsidRPr="008D1F31" w:rsidRDefault="008D1F31" w:rsidP="008D1F31">
      <w:pPr>
        <w:pStyle w:val="a6"/>
        <w:spacing w:after="0" w:line="240" w:lineRule="auto"/>
        <w:rPr>
          <w:rFonts w:ascii="Times New Roman" w:hAnsi="Times New Roman" w:cs="Times New Roman"/>
          <w:i/>
          <w:iCs/>
          <w:position w:val="-12"/>
          <w:sz w:val="24"/>
          <w:szCs w:val="24"/>
        </w:rPr>
      </w:pPr>
      <w:r w:rsidRPr="008D1F31">
        <w:rPr>
          <w:i/>
          <w:iCs/>
          <w:position w:val="-14"/>
          <w:sz w:val="24"/>
          <w:szCs w:val="24"/>
        </w:rPr>
        <w:object w:dxaOrig="3580" w:dyaOrig="380">
          <v:shape id="_x0000_i1027" type="#_x0000_t75" style="width:198.45pt;height:20.65pt" o:ole="">
            <v:imagedata r:id="rId12" o:title=""/>
          </v:shape>
          <o:OLEObject Type="Embed" ProgID="Equation.DSMT4" ShapeID="_x0000_i1027" DrawAspect="Content" ObjectID="_1351674932" r:id="rId13"/>
        </w:object>
      </w:r>
    </w:p>
    <w:p w:rsidR="008D1F31" w:rsidRDefault="008D1F31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F31">
        <w:rPr>
          <w:rFonts w:ascii="Times New Roman" w:hAnsi="Times New Roman" w:cs="Times New Roman"/>
          <w:sz w:val="24"/>
          <w:szCs w:val="24"/>
        </w:rPr>
        <w:t xml:space="preserve">По справочным данные определяем коэффициент </w:t>
      </w:r>
      <w:r w:rsidRPr="008D1F31">
        <w:rPr>
          <w:position w:val="-12"/>
        </w:rPr>
        <w:object w:dxaOrig="840" w:dyaOrig="360">
          <v:shape id="_x0000_i1028" type="#_x0000_t75" style="width:41.95pt;height:18.15pt" o:ole="">
            <v:imagedata r:id="rId14" o:title=""/>
          </v:shape>
          <o:OLEObject Type="Embed" ProgID="Equation.DSMT4" ShapeID="_x0000_i1028" DrawAspect="Content" ObjectID="_1351674933" r:id="rId15"/>
        </w:object>
      </w:r>
      <w:r w:rsidRPr="008D1F31">
        <w:rPr>
          <w:rFonts w:ascii="Times New Roman" w:hAnsi="Times New Roman" w:cs="Times New Roman"/>
          <w:sz w:val="24"/>
          <w:szCs w:val="24"/>
        </w:rPr>
        <w:t xml:space="preserve"> для светильника НСП-17 с косинусной кривой силой света.</w:t>
      </w:r>
    </w:p>
    <w:p w:rsidR="008D1F31" w:rsidRDefault="008D1F31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рекомендуемое расстояние между светильниками по стороне А.</w:t>
      </w:r>
    </w:p>
    <w:p w:rsidR="008D1F31" w:rsidRDefault="00DF05EA" w:rsidP="008D1F3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F31">
        <w:rPr>
          <w:position w:val="-12"/>
        </w:rPr>
        <w:object w:dxaOrig="2920" w:dyaOrig="360">
          <v:shape id="_x0000_i1029" type="#_x0000_t75" style="width:145.9pt;height:18.15pt" o:ole="">
            <v:imagedata r:id="rId16" o:title=""/>
          </v:shape>
          <o:OLEObject Type="Embed" ProgID="Equation.DSMT4" ShapeID="_x0000_i1029" DrawAspect="Content" ObjectID="_1351674934" r:id="rId17"/>
        </w:object>
      </w:r>
    </w:p>
    <w:p w:rsidR="008D1F31" w:rsidRDefault="008D1F31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Принимаем расстояние между светильниками по стороне А </w:t>
      </w:r>
      <w:r w:rsidRPr="008D1F31">
        <w:rPr>
          <w:position w:val="-12"/>
        </w:rPr>
        <w:object w:dxaOrig="1060" w:dyaOrig="360">
          <v:shape id="_x0000_i1030" type="#_x0000_t75" style="width:53.2pt;height:18.15pt" o:ole="">
            <v:imagedata r:id="rId18" o:title=""/>
          </v:shape>
          <o:OLEObject Type="Embed" ProgID="Equation.DSMT4" ShapeID="_x0000_i1030" DrawAspect="Content" ObjectID="_1351674935" r:id="rId19"/>
        </w:object>
      </w:r>
    </w:p>
    <w:p w:rsidR="008D1F31" w:rsidRDefault="008D1F31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число светильников в ряду:</w:t>
      </w:r>
      <w:r w:rsidR="00611305" w:rsidRPr="00611305">
        <w:rPr>
          <w:rFonts w:ascii="Times New Roman" w:hAnsi="Times New Roman" w:cs="Times New Roman"/>
          <w:sz w:val="24"/>
          <w:szCs w:val="24"/>
        </w:rPr>
        <w:t xml:space="preserve"> </w:t>
      </w:r>
      <w:r w:rsidR="00DF05EA" w:rsidRPr="00611305">
        <w:rPr>
          <w:position w:val="-30"/>
        </w:rPr>
        <w:object w:dxaOrig="2620" w:dyaOrig="680">
          <v:shape id="_x0000_i1031" type="#_x0000_t75" style="width:130.85pt;height:33.8pt" o:ole="">
            <v:imagedata r:id="rId20" o:title=""/>
          </v:shape>
          <o:OLEObject Type="Embed" ProgID="Equation.DSMT4" ShapeID="_x0000_i1031" DrawAspect="Content" ObjectID="_1351674936" r:id="rId21"/>
        </w:object>
      </w:r>
      <w:r w:rsidR="00611305">
        <w:rPr>
          <w:rFonts w:ascii="Times New Roman" w:hAnsi="Times New Roman" w:cs="Times New Roman"/>
          <w:sz w:val="24"/>
          <w:szCs w:val="24"/>
        </w:rPr>
        <w:t xml:space="preserve">, округляем до ближайшего меньшего </w:t>
      </w:r>
      <w:r w:rsidR="00611305" w:rsidRPr="00611305">
        <w:rPr>
          <w:position w:val="-12"/>
        </w:rPr>
        <w:object w:dxaOrig="660" w:dyaOrig="360">
          <v:shape id="_x0000_i1032" type="#_x0000_t75" style="width:32.55pt;height:18.15pt" o:ole="">
            <v:imagedata r:id="rId22" o:title=""/>
          </v:shape>
          <o:OLEObject Type="Embed" ProgID="Equation.DSMT4" ShapeID="_x0000_i1032" DrawAspect="Content" ObjectID="_1351674937" r:id="rId23"/>
        </w:object>
      </w:r>
    </w:p>
    <w:p w:rsidR="008D1F31" w:rsidRDefault="00611305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расстояние от крайнего светильника</w:t>
      </w:r>
      <w:r w:rsidRPr="0061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стены:</w:t>
      </w:r>
      <w:r w:rsidRPr="00611305">
        <w:rPr>
          <w:rFonts w:ascii="Times New Roman" w:hAnsi="Times New Roman" w:cs="Times New Roman"/>
          <w:sz w:val="24"/>
          <w:szCs w:val="24"/>
        </w:rPr>
        <w:t xml:space="preserve"> </w:t>
      </w:r>
      <w:r w:rsidRPr="00611305">
        <w:rPr>
          <w:position w:val="-24"/>
        </w:rPr>
        <w:object w:dxaOrig="4020" w:dyaOrig="620">
          <v:shape id="_x0000_i1033" type="#_x0000_t75" style="width:200.95pt;height:31.3pt" o:ole="">
            <v:imagedata r:id="rId24" o:title=""/>
          </v:shape>
          <o:OLEObject Type="Embed" ProgID="Equation.DSMT4" ShapeID="_x0000_i1033" DrawAspect="Content" ObjectID="_1351674938" r:id="rId25"/>
        </w:object>
      </w:r>
    </w:p>
    <w:p w:rsidR="00611305" w:rsidRDefault="00611305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Проверяем правильность компоновки светильников по условию </w:t>
      </w:r>
      <w:r w:rsidRPr="00611305">
        <w:rPr>
          <w:position w:val="-14"/>
        </w:rPr>
        <w:object w:dxaOrig="1840" w:dyaOrig="400">
          <v:shape id="_x0000_i1034" type="#_x0000_t75" style="width:92.05pt;height:20.05pt" o:ole="">
            <v:imagedata r:id="rId26" o:title=""/>
          </v:shape>
          <o:OLEObject Type="Embed" ProgID="Equation.DSMT4" ShapeID="_x0000_i1034" DrawAspect="Content" ObjectID="_1351674939" r:id="rId27"/>
        </w:object>
      </w:r>
    </w:p>
    <w:p w:rsidR="00611305" w:rsidRPr="00611305" w:rsidRDefault="00611305" w:rsidP="006113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1305">
        <w:rPr>
          <w:position w:val="-14"/>
        </w:rPr>
        <w:object w:dxaOrig="1460" w:dyaOrig="400">
          <v:shape id="_x0000_i1035" type="#_x0000_t75" style="width:73.25pt;height:20.05pt" o:ole="">
            <v:imagedata r:id="rId28" o:title=""/>
          </v:shape>
          <o:OLEObject Type="Embed" ProgID="Equation.DSMT4" ShapeID="_x0000_i1035" DrawAspect="Content" ObjectID="_1351674940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- таким образом, </w:t>
      </w:r>
      <w:r w:rsidRPr="00611305">
        <w:rPr>
          <w:position w:val="-12"/>
        </w:rPr>
        <w:object w:dxaOrig="240" w:dyaOrig="360">
          <v:shape id="_x0000_i1036" type="#_x0000_t75" style="width:11.9pt;height:18.15pt" o:ole="">
            <v:imagedata r:id="rId30" o:title=""/>
          </v:shape>
          <o:OLEObject Type="Embed" ProgID="Equation.DSMT4" ShapeID="_x0000_i1036" DrawAspect="Content" ObjectID="_1351674941" r:id="rId31"/>
        </w:object>
      </w:r>
      <w:r>
        <w:rPr>
          <w:rFonts w:ascii="Times New Roman" w:hAnsi="Times New Roman" w:cs="Times New Roman"/>
          <w:sz w:val="24"/>
          <w:szCs w:val="24"/>
        </w:rPr>
        <w:t>удовлетворяет условию.</w:t>
      </w:r>
    </w:p>
    <w:p w:rsidR="00611305" w:rsidRDefault="00611305" w:rsidP="008D1F3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Принимаем расстояние между светильниками по стороне Б </w:t>
      </w:r>
      <w:r w:rsidRPr="008D1F31">
        <w:rPr>
          <w:position w:val="-12"/>
        </w:rPr>
        <w:object w:dxaOrig="1060" w:dyaOrig="360">
          <v:shape id="_x0000_i1037" type="#_x0000_t75" style="width:53.2pt;height:18.15pt" o:ole="">
            <v:imagedata r:id="rId32" o:title=""/>
          </v:shape>
          <o:OLEObject Type="Embed" ProgID="Equation.DSMT4" ShapeID="_x0000_i1037" DrawAspect="Content" ObjectID="_1351674942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. При выборе </w:t>
      </w:r>
      <w:r w:rsidRPr="008D1F31">
        <w:rPr>
          <w:position w:val="-12"/>
        </w:rPr>
        <w:object w:dxaOrig="300" w:dyaOrig="360">
          <v:shape id="_x0000_i1038" type="#_x0000_t75" style="width:15.05pt;height:18.15pt" o:ole="">
            <v:imagedata r:id="rId34" o:title=""/>
          </v:shape>
          <o:OLEObject Type="Embed" ProgID="Equation.DSMT4" ShapeID="_x0000_i1038" DrawAspect="Content" ObjectID="_1351674943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необходимо сохранения условия </w:t>
      </w:r>
      <w:r w:rsidRPr="00611305">
        <w:rPr>
          <w:position w:val="-30"/>
        </w:rPr>
        <w:object w:dxaOrig="1180" w:dyaOrig="680">
          <v:shape id="_x0000_i1039" type="#_x0000_t75" style="width:58.85pt;height:33.8pt" o:ole="">
            <v:imagedata r:id="rId36" o:title=""/>
          </v:shape>
          <o:OLEObject Type="Embed" ProgID="Equation.DSMT4" ShapeID="_x0000_i1039" DrawAspect="Content" ObjectID="_1351674944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. В нашем случае </w:t>
      </w:r>
      <w:r w:rsidRPr="00611305">
        <w:rPr>
          <w:position w:val="-28"/>
        </w:rPr>
        <w:object w:dxaOrig="740" w:dyaOrig="660">
          <v:shape id="_x0000_i1040" type="#_x0000_t75" style="width:36.95pt;height:32.55pt" o:ole="">
            <v:imagedata r:id="rId38" o:title=""/>
          </v:shape>
          <o:OLEObject Type="Embed" ProgID="Equation.DSMT4" ShapeID="_x0000_i1040" DrawAspect="Content" ObjectID="_1351674945" r:id="rId39"/>
        </w:object>
      </w:r>
      <w:r>
        <w:rPr>
          <w:rFonts w:ascii="Times New Roman" w:hAnsi="Times New Roman" w:cs="Times New Roman"/>
          <w:sz w:val="24"/>
          <w:szCs w:val="24"/>
        </w:rPr>
        <w:t>, условие выполняется.</w:t>
      </w:r>
    </w:p>
    <w:p w:rsidR="00611305" w:rsidRDefault="00611305" w:rsidP="0061130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 количество светильников по стороне Б: </w:t>
      </w:r>
      <w:r w:rsidR="00DF05EA" w:rsidRPr="00611305">
        <w:rPr>
          <w:position w:val="-30"/>
        </w:rPr>
        <w:object w:dxaOrig="2640" w:dyaOrig="680">
          <v:shape id="_x0000_i1041" type="#_x0000_t75" style="width:132.1pt;height:33.8pt" o:ole="">
            <v:imagedata r:id="rId40" o:title=""/>
          </v:shape>
          <o:OLEObject Type="Embed" ProgID="Equation.DSMT4" ShapeID="_x0000_i1041" DrawAspect="Content" ObjectID="_1351674946" r:id="rId41"/>
        </w:object>
      </w:r>
      <w:r w:rsidRPr="0061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округляем до ближайшего меньшего </w:t>
      </w:r>
      <w:r w:rsidRPr="00611305">
        <w:rPr>
          <w:position w:val="-12"/>
        </w:rPr>
        <w:object w:dxaOrig="660" w:dyaOrig="360">
          <v:shape id="_x0000_i1042" type="#_x0000_t75" style="width:32.55pt;height:18.15pt" o:ole="">
            <v:imagedata r:id="rId22" o:title=""/>
          </v:shape>
          <o:OLEObject Type="Embed" ProgID="Equation.DSMT4" ShapeID="_x0000_i1042" DrawAspect="Content" ObjectID="_1351674947" r:id="rId42"/>
        </w:object>
      </w:r>
    </w:p>
    <w:p w:rsidR="00611305" w:rsidRDefault="00611305" w:rsidP="0061130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расстояние от крайнего светильника</w:t>
      </w:r>
      <w:r w:rsidRPr="0061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стены:</w:t>
      </w:r>
      <w:r w:rsidRPr="00611305">
        <w:rPr>
          <w:rFonts w:ascii="Times New Roman" w:hAnsi="Times New Roman" w:cs="Times New Roman"/>
          <w:sz w:val="24"/>
          <w:szCs w:val="24"/>
        </w:rPr>
        <w:t xml:space="preserve"> </w:t>
      </w:r>
      <w:r w:rsidRPr="00611305">
        <w:rPr>
          <w:position w:val="-24"/>
        </w:rPr>
        <w:object w:dxaOrig="4040" w:dyaOrig="620">
          <v:shape id="_x0000_i1043" type="#_x0000_t75" style="width:202.25pt;height:31.3pt" o:ole="">
            <v:imagedata r:id="rId43" o:title=""/>
          </v:shape>
          <o:OLEObject Type="Embed" ProgID="Equation.DSMT4" ShapeID="_x0000_i1043" DrawAspect="Content" ObjectID="_1351674948" r:id="rId44"/>
        </w:object>
      </w:r>
    </w:p>
    <w:p w:rsidR="00636CDE" w:rsidRDefault="00636CDE" w:rsidP="00636C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 выполнение условия </w:t>
      </w:r>
      <w:r w:rsidRPr="00611305">
        <w:rPr>
          <w:position w:val="-14"/>
        </w:rPr>
        <w:object w:dxaOrig="1860" w:dyaOrig="400">
          <v:shape id="_x0000_i1044" type="#_x0000_t75" style="width:92.65pt;height:20.05pt" o:ole="">
            <v:imagedata r:id="rId45" o:title=""/>
          </v:shape>
          <o:OLEObject Type="Embed" ProgID="Equation.DSMT4" ShapeID="_x0000_i1044" DrawAspect="Content" ObjectID="_1351674949" r:id="rId46"/>
        </w:object>
      </w:r>
    </w:p>
    <w:p w:rsidR="00636CDE" w:rsidRPr="00611305" w:rsidRDefault="00636CDE" w:rsidP="00636C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1305">
        <w:rPr>
          <w:position w:val="-14"/>
        </w:rPr>
        <w:object w:dxaOrig="1460" w:dyaOrig="400">
          <v:shape id="_x0000_i1045" type="#_x0000_t75" style="width:73.25pt;height:20.05pt" o:ole="">
            <v:imagedata r:id="rId28" o:title=""/>
          </v:shape>
          <o:OLEObject Type="Embed" ProgID="Equation.DSMT4" ShapeID="_x0000_i1045" DrawAspect="Content" ObjectID="_1351674950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- таким образом, </w:t>
      </w:r>
      <w:r w:rsidRPr="00611305">
        <w:rPr>
          <w:position w:val="-12"/>
        </w:rPr>
        <w:object w:dxaOrig="240" w:dyaOrig="360">
          <v:shape id="_x0000_i1046" type="#_x0000_t75" style="width:11.9pt;height:18.15pt" o:ole="">
            <v:imagedata r:id="rId48" o:title=""/>
          </v:shape>
          <o:OLEObject Type="Embed" ProgID="Equation.DSMT4" ShapeID="_x0000_i1046" DrawAspect="Content" ObjectID="_1351674951" r:id="rId49"/>
        </w:object>
      </w:r>
      <w:r>
        <w:rPr>
          <w:rFonts w:ascii="Times New Roman" w:hAnsi="Times New Roman" w:cs="Times New Roman"/>
          <w:sz w:val="24"/>
          <w:szCs w:val="24"/>
        </w:rPr>
        <w:t>удовлетворяет условию.</w:t>
      </w:r>
    </w:p>
    <w:p w:rsidR="00611305" w:rsidRDefault="00611305" w:rsidP="00636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DE" w:rsidRPr="00636CDE" w:rsidRDefault="00636CDE" w:rsidP="00636C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светильники в помещении расположены оптимально.</w:t>
      </w:r>
    </w:p>
    <w:p w:rsidR="008D1F31" w:rsidRDefault="008D1F31" w:rsidP="008D1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5EA" w:rsidRPr="00DF05EA" w:rsidRDefault="00DF05EA" w:rsidP="00DF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EA">
        <w:rPr>
          <w:rFonts w:ascii="Times New Roman" w:hAnsi="Times New Roman" w:cs="Times New Roman"/>
          <w:sz w:val="24"/>
          <w:szCs w:val="24"/>
        </w:rPr>
        <w:t>Так как все светильники, принятые к установке в помещениях цеха рассчитываются аналогично, то результаты их расчет представлены в таблице 3.</w:t>
      </w:r>
    </w:p>
    <w:p w:rsidR="00DF05EA" w:rsidRPr="00AA68A3" w:rsidRDefault="00DF05EA" w:rsidP="00DF0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EA" w:rsidRPr="00AA68A3" w:rsidRDefault="00DF05EA" w:rsidP="00DF0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A3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:rsidR="0018533D" w:rsidRPr="00DF05EA" w:rsidRDefault="0018533D" w:rsidP="00DF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6" w:type="dxa"/>
        <w:tblInd w:w="-459" w:type="dxa"/>
        <w:tblLook w:val="04A0"/>
      </w:tblPr>
      <w:tblGrid>
        <w:gridCol w:w="405"/>
        <w:gridCol w:w="539"/>
        <w:gridCol w:w="567"/>
        <w:gridCol w:w="512"/>
        <w:gridCol w:w="594"/>
        <w:gridCol w:w="583"/>
        <w:gridCol w:w="494"/>
        <w:gridCol w:w="709"/>
        <w:gridCol w:w="628"/>
        <w:gridCol w:w="850"/>
        <w:gridCol w:w="616"/>
        <w:gridCol w:w="1005"/>
        <w:gridCol w:w="623"/>
        <w:gridCol w:w="766"/>
        <w:gridCol w:w="612"/>
        <w:gridCol w:w="1105"/>
      </w:tblGrid>
      <w:tr w:rsidR="00EC5D92" w:rsidRPr="00D17FF1" w:rsidTr="00EC5D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H,м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А,м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Б,м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hр,м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hс,м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h,м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L'А,м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LА,м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n'А,м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nА,м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lА,м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LБ,м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n'Б,м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nБ,м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F05EA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lБ,м</w:t>
            </w:r>
          </w:p>
        </w:tc>
      </w:tr>
      <w:tr w:rsidR="00EC5D92" w:rsidRPr="00D17FF1" w:rsidTr="00EC5D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 (0,96;1,6)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  <w:p w:rsidR="00D17FF1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(0,96;1,6)</w:t>
            </w:r>
          </w:p>
        </w:tc>
      </w:tr>
      <w:tr w:rsidR="00EC5D92" w:rsidRPr="00D17FF1" w:rsidTr="00EC5D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3,8125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  <w:p w:rsidR="00D17FF1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(1,92;3,2)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D17FF1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(1,92;3,2)</w:t>
            </w:r>
          </w:p>
        </w:tc>
      </w:tr>
      <w:tr w:rsidR="00EC5D92" w:rsidRPr="00D17FF1" w:rsidTr="00EC5D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EC5D92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(2,16;3,6)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2,6666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  <w:p w:rsidR="00EC5D92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(2,16;3,6)</w:t>
            </w:r>
          </w:p>
        </w:tc>
      </w:tr>
      <w:tr w:rsidR="00EC5D92" w:rsidRPr="00D17FF1" w:rsidTr="00EC5D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C5D92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(1,56;2,6)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6,7692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C5D92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(1,56;2,6)</w:t>
            </w:r>
          </w:p>
        </w:tc>
      </w:tr>
      <w:tr w:rsidR="00EC5D92" w:rsidRPr="00D17FF1" w:rsidTr="00EC5D92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F05EA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D17FF1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  <w:p w:rsidR="00EC5D92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(1,26;2,1)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2,7142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EA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  <w:p w:rsidR="00EC5D92" w:rsidRPr="00D17FF1" w:rsidRDefault="00EC5D92" w:rsidP="00D17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(1,05;1,75)</w:t>
            </w:r>
          </w:p>
        </w:tc>
      </w:tr>
    </w:tbl>
    <w:p w:rsidR="00DF05EA" w:rsidRDefault="00DF05EA" w:rsidP="00D17FF1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D92" w:rsidRDefault="00EC5D92" w:rsidP="00EC5D92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E58" w:rsidRPr="00EC5D92" w:rsidRDefault="00471E58" w:rsidP="00EC5D9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2">
        <w:rPr>
          <w:rFonts w:ascii="Times New Roman" w:hAnsi="Times New Roman" w:cs="Times New Roman"/>
          <w:b/>
          <w:sz w:val="24"/>
          <w:szCs w:val="24"/>
        </w:rPr>
        <w:t>Расчет требуемого светового потока методом коэффициента использования.</w:t>
      </w:r>
    </w:p>
    <w:p w:rsidR="00EC5D92" w:rsidRPr="00EC5D92" w:rsidRDefault="00EC5D92" w:rsidP="00EC5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D92" w:rsidRDefault="00651C49" w:rsidP="00651C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C49">
        <w:rPr>
          <w:rFonts w:ascii="Times New Roman" w:hAnsi="Times New Roman" w:cs="Times New Roman"/>
          <w:sz w:val="24"/>
          <w:szCs w:val="24"/>
        </w:rPr>
        <w:t xml:space="preserve">Определяем индекс помещения: </w:t>
      </w:r>
      <w:r w:rsidRPr="00651C49">
        <w:rPr>
          <w:position w:val="-28"/>
        </w:rPr>
        <w:object w:dxaOrig="3580" w:dyaOrig="660">
          <v:shape id="_x0000_i1047" type="#_x0000_t75" style="width:179.05pt;height:32.55pt" o:ole="">
            <v:imagedata r:id="rId50" o:title=""/>
          </v:shape>
          <o:OLEObject Type="Embed" ProgID="Equation.DSMT4" ShapeID="_x0000_i1047" DrawAspect="Content" ObjectID="_1351674952" r:id="rId51"/>
        </w:object>
      </w:r>
    </w:p>
    <w:p w:rsidR="00651C49" w:rsidRDefault="00651C49" w:rsidP="00651C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отражения потолка, стен, пола:</w:t>
      </w:r>
      <w:r w:rsidRPr="00651C49">
        <w:rPr>
          <w:rFonts w:ascii="Times New Roman" w:hAnsi="Times New Roman" w:cs="Times New Roman"/>
          <w:sz w:val="24"/>
          <w:szCs w:val="24"/>
        </w:rPr>
        <w:t xml:space="preserve"> </w:t>
      </w:r>
      <w:r w:rsidRPr="00611305">
        <w:rPr>
          <w:position w:val="-12"/>
        </w:rPr>
        <w:object w:dxaOrig="1160" w:dyaOrig="360">
          <v:shape id="_x0000_i1048" type="#_x0000_t75" style="width:58.25pt;height:18.15pt" o:ole="">
            <v:imagedata r:id="rId52" o:title=""/>
          </v:shape>
          <o:OLEObject Type="Embed" ProgID="Equation.DSMT4" ShapeID="_x0000_i1048" DrawAspect="Content" ObjectID="_1351674953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1305">
        <w:rPr>
          <w:position w:val="-12"/>
        </w:rPr>
        <w:object w:dxaOrig="1080" w:dyaOrig="360">
          <v:shape id="_x0000_i1049" type="#_x0000_t75" style="width:54.45pt;height:18.15pt" o:ole="">
            <v:imagedata r:id="rId54" o:title=""/>
          </v:shape>
          <o:OLEObject Type="Embed" ProgID="Equation.DSMT4" ShapeID="_x0000_i1049" DrawAspect="Content" ObjectID="_1351674954" r:id="rId5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611305">
        <w:rPr>
          <w:position w:val="-12"/>
        </w:rPr>
        <w:object w:dxaOrig="999" w:dyaOrig="360">
          <v:shape id="_x0000_i1050" type="#_x0000_t75" style="width:50.1pt;height:18.15pt" o:ole="">
            <v:imagedata r:id="rId56" o:title=""/>
          </v:shape>
          <o:OLEObject Type="Embed" ProgID="Equation.DSMT4" ShapeID="_x0000_i1050" DrawAspect="Content" ObjectID="_1351674955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C49" w:rsidRDefault="00651C49" w:rsidP="00651C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 коэффициент использования светового потока: </w:t>
      </w:r>
      <w:r w:rsidRPr="00651C49">
        <w:rPr>
          <w:position w:val="-10"/>
        </w:rPr>
        <w:object w:dxaOrig="880" w:dyaOrig="320">
          <v:shape id="_x0000_i1051" type="#_x0000_t75" style="width:43.85pt;height:16.3pt" o:ole="">
            <v:imagedata r:id="rId58" o:title=""/>
          </v:shape>
          <o:OLEObject Type="Embed" ProgID="Equation.DSMT4" ShapeID="_x0000_i1051" DrawAspect="Content" ObjectID="_1351674956" r:id="rId59"/>
        </w:object>
      </w:r>
    </w:p>
    <w:p w:rsidR="00651C49" w:rsidRDefault="00651C49" w:rsidP="00651C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C49">
        <w:rPr>
          <w:position w:val="-12"/>
        </w:rPr>
        <w:object w:dxaOrig="859" w:dyaOrig="360">
          <v:shape id="_x0000_i1052" type="#_x0000_t75" style="width:43.2pt;height:18.15pt" o:ole="">
            <v:imagedata r:id="rId60" o:title=""/>
          </v:shape>
          <o:OLEObject Type="Embed" ProgID="Equation.DSMT4" ShapeID="_x0000_i1052" DrawAspect="Content" ObjectID="_1351674957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-коэффициент запаса, </w:t>
      </w:r>
      <w:r w:rsidRPr="00651C49">
        <w:rPr>
          <w:position w:val="-10"/>
        </w:rPr>
        <w:object w:dxaOrig="859" w:dyaOrig="320">
          <v:shape id="_x0000_i1053" type="#_x0000_t75" style="width:43.2pt;height:16.3pt" o:ole="">
            <v:imagedata r:id="rId62" o:title=""/>
          </v:shape>
          <o:OLEObject Type="Embed" ProgID="Equation.DSMT4" ShapeID="_x0000_i1053" DrawAspect="Content" ObjectID="_1351674958" r:id="rId63"/>
        </w:object>
      </w:r>
      <w:r>
        <w:rPr>
          <w:rFonts w:ascii="Times New Roman" w:hAnsi="Times New Roman" w:cs="Times New Roman"/>
          <w:sz w:val="24"/>
          <w:szCs w:val="24"/>
        </w:rPr>
        <w:t>-коэффициент неравномерности освещения.</w:t>
      </w:r>
    </w:p>
    <w:p w:rsidR="00651C49" w:rsidRDefault="00651C49" w:rsidP="0018533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требуемый световой поток:</w:t>
      </w:r>
      <w:r w:rsidRPr="00651C49">
        <w:rPr>
          <w:rFonts w:ascii="Times New Roman" w:hAnsi="Times New Roman" w:cs="Times New Roman"/>
          <w:sz w:val="24"/>
          <w:szCs w:val="24"/>
        </w:rPr>
        <w:t xml:space="preserve"> </w:t>
      </w:r>
      <w:r w:rsidR="0018533D" w:rsidRPr="00651C49">
        <w:rPr>
          <w:position w:val="-30"/>
        </w:rPr>
        <w:object w:dxaOrig="6720" w:dyaOrig="680">
          <v:shape id="_x0000_i1054" type="#_x0000_t75" style="width:336.2pt;height:33.8pt" o:ole="">
            <v:imagedata r:id="rId64" o:title=""/>
          </v:shape>
          <o:OLEObject Type="Embed" ProgID="Equation.DSMT4" ShapeID="_x0000_i1054" DrawAspect="Content" ObjectID="_1351674959" r:id="rId65"/>
        </w:object>
      </w:r>
    </w:p>
    <w:p w:rsidR="0018533D" w:rsidRPr="0018533D" w:rsidRDefault="0018533D" w:rsidP="0018533D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18533D">
        <w:rPr>
          <w:rFonts w:ascii="Times New Roman" w:hAnsi="Times New Roman" w:cs="Times New Roman"/>
          <w:sz w:val="24"/>
          <w:szCs w:val="24"/>
        </w:rPr>
        <w:lastRenderedPageBreak/>
        <w:t xml:space="preserve">Выбираем стандартную лампу накаливания мощность 100 Вт с номинальным световым потоком </w:t>
      </w:r>
      <w:r w:rsidRPr="0018533D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55" type="#_x0000_t75" style="width:62pt;height:13.75pt" o:ole="">
            <v:imagedata r:id="rId66" o:title=""/>
          </v:shape>
          <o:OLEObject Type="Embed" ProgID="Equation.DSMT4" ShapeID="_x0000_i1055" DrawAspect="Content" ObjectID="_1351674960" r:id="rId67"/>
        </w:object>
      </w:r>
      <w:r w:rsidRPr="0018533D">
        <w:rPr>
          <w:rFonts w:ascii="Times New Roman" w:hAnsi="Times New Roman" w:cs="Times New Roman"/>
          <w:sz w:val="24"/>
          <w:szCs w:val="24"/>
        </w:rPr>
        <w:t xml:space="preserve">- </w:t>
      </w:r>
      <w:r w:rsidRPr="00185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БК125-135-100. Проверяем отклонение величины выбранного светового потока от требуемого </w:t>
      </w:r>
      <w:r w:rsidRPr="0018533D">
        <w:rPr>
          <w:rFonts w:ascii="Times New Roman" w:hAnsi="Times New Roman" w:cs="Times New Roman"/>
          <w:position w:val="-32"/>
          <w:sz w:val="24"/>
          <w:szCs w:val="24"/>
        </w:rPr>
        <w:object w:dxaOrig="5060" w:dyaOrig="740">
          <v:shape id="_x0000_i1056" type="#_x0000_t75" style="width:253.55pt;height:36.95pt" o:ole="">
            <v:imagedata r:id="rId68" o:title=""/>
          </v:shape>
          <o:OLEObject Type="Embed" ProgID="Equation.DSMT4" ShapeID="_x0000_i1056" DrawAspect="Content" ObjectID="_1351674961" r:id="rId69"/>
        </w:object>
      </w:r>
    </w:p>
    <w:p w:rsidR="0018533D" w:rsidRPr="000072DD" w:rsidRDefault="0018533D" w:rsidP="0018533D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0072DD">
        <w:rPr>
          <w:rFonts w:ascii="Times New Roman" w:hAnsi="Times New Roman" w:cs="Times New Roman"/>
          <w:position w:val="-30"/>
          <w:sz w:val="24"/>
          <w:szCs w:val="24"/>
        </w:rPr>
        <w:t>Отклонение находится в допустимых пределах -10% ‒ +20%.</w:t>
      </w:r>
    </w:p>
    <w:p w:rsidR="0018533D" w:rsidRPr="000072DD" w:rsidRDefault="000072DD" w:rsidP="001853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аналогичного расчета по остальным помещениям приведены в таблице 4.</w:t>
      </w:r>
    </w:p>
    <w:p w:rsidR="000072DD" w:rsidRPr="000072DD" w:rsidRDefault="000072DD" w:rsidP="0018533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4.</w:t>
      </w:r>
    </w:p>
    <w:tbl>
      <w:tblPr>
        <w:tblW w:w="10774" w:type="dxa"/>
        <w:tblInd w:w="-743" w:type="dxa"/>
        <w:tblLook w:val="04A0"/>
      </w:tblPr>
      <w:tblGrid>
        <w:gridCol w:w="438"/>
        <w:gridCol w:w="567"/>
        <w:gridCol w:w="777"/>
        <w:gridCol w:w="709"/>
        <w:gridCol w:w="590"/>
        <w:gridCol w:w="566"/>
        <w:gridCol w:w="567"/>
        <w:gridCol w:w="709"/>
        <w:gridCol w:w="960"/>
        <w:gridCol w:w="960"/>
        <w:gridCol w:w="671"/>
        <w:gridCol w:w="1524"/>
        <w:gridCol w:w="1736"/>
      </w:tblGrid>
      <w:tr w:rsidR="00960489" w:rsidRPr="000072DD" w:rsidTr="00960489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ρпот%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ρст%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ρп%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Φр,</w:t>
            </w: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Φ,лм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лампы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</w:t>
            </w:r>
          </w:p>
        </w:tc>
      </w:tr>
      <w:tr w:rsidR="00960489" w:rsidRPr="000072DD" w:rsidTr="00960489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D17FF1" w:rsidRDefault="00960489" w:rsidP="0080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2425,78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Г125-135-150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НСП 17-200-003</w:t>
            </w:r>
          </w:p>
        </w:tc>
      </w:tr>
      <w:tr w:rsidR="00960489" w:rsidRPr="000072DD" w:rsidTr="00960489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D17FF1" w:rsidRDefault="00960489" w:rsidP="0080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ДРЛ250(6)-4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РСП 05-250-101</w:t>
            </w:r>
          </w:p>
        </w:tc>
      </w:tr>
      <w:tr w:rsidR="00960489" w:rsidRPr="000072DD" w:rsidTr="00960489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D17FF1" w:rsidRDefault="00960489" w:rsidP="0080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8391,89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96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Г215-225-500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НСП 17-500-003</w:t>
            </w:r>
          </w:p>
        </w:tc>
      </w:tr>
      <w:tr w:rsidR="00960489" w:rsidRPr="000072DD" w:rsidTr="00960489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D17FF1" w:rsidRDefault="00960489" w:rsidP="0080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96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ДРЛ400(6)-4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РСП 05-400-002</w:t>
            </w:r>
          </w:p>
        </w:tc>
      </w:tr>
      <w:tr w:rsidR="00960489" w:rsidRPr="000072DD" w:rsidTr="00960489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D17FF1" w:rsidRDefault="00960489" w:rsidP="0080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89" w:rsidRPr="000072DD" w:rsidRDefault="00960489" w:rsidP="000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-8,69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ДРЛ250(6)-4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489" w:rsidRPr="000072DD" w:rsidRDefault="00960489" w:rsidP="0080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РСП 05-250-001</w:t>
            </w:r>
          </w:p>
        </w:tc>
      </w:tr>
    </w:tbl>
    <w:p w:rsidR="00651C49" w:rsidRDefault="00651C49" w:rsidP="0018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A3" w:rsidRPr="0018533D" w:rsidRDefault="00AA68A3" w:rsidP="0018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58" w:rsidRPr="00EC5D92" w:rsidRDefault="00471E58" w:rsidP="00AA68A3">
      <w:pPr>
        <w:pStyle w:val="a6"/>
        <w:numPr>
          <w:ilvl w:val="0"/>
          <w:numId w:val="6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2">
        <w:rPr>
          <w:rFonts w:ascii="Times New Roman" w:hAnsi="Times New Roman" w:cs="Times New Roman"/>
          <w:b/>
          <w:sz w:val="24"/>
          <w:szCs w:val="24"/>
        </w:rPr>
        <w:t>Проверка выбора источников света точечным методом.</w:t>
      </w:r>
    </w:p>
    <w:p w:rsidR="00471E58" w:rsidRDefault="00471E58" w:rsidP="00471E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A7F" w:rsidRPr="002A30B9" w:rsidRDefault="00AA68A3" w:rsidP="002A3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0B9">
        <w:rPr>
          <w:rFonts w:ascii="Times New Roman" w:hAnsi="Times New Roman" w:cs="Times New Roman"/>
          <w:sz w:val="24"/>
          <w:szCs w:val="24"/>
        </w:rPr>
        <w:t>На листе 1 графической части обозначены контрольные точки</w:t>
      </w:r>
      <w:r w:rsidR="00563EB1" w:rsidRPr="002A30B9">
        <w:rPr>
          <w:rFonts w:ascii="Times New Roman" w:hAnsi="Times New Roman" w:cs="Times New Roman"/>
          <w:sz w:val="24"/>
          <w:szCs w:val="24"/>
        </w:rPr>
        <w:t xml:space="preserve"> (А и Б)</w:t>
      </w:r>
      <w:r w:rsidRPr="002A30B9">
        <w:rPr>
          <w:rFonts w:ascii="Times New Roman" w:hAnsi="Times New Roman" w:cs="Times New Roman"/>
          <w:sz w:val="24"/>
          <w:szCs w:val="24"/>
        </w:rPr>
        <w:t xml:space="preserve">, в которых определяется </w:t>
      </w:r>
      <w:r w:rsidR="00563EB1" w:rsidRPr="002A30B9">
        <w:rPr>
          <w:rFonts w:ascii="Times New Roman" w:hAnsi="Times New Roman" w:cs="Times New Roman"/>
          <w:sz w:val="24"/>
          <w:szCs w:val="24"/>
        </w:rPr>
        <w:t xml:space="preserve">освещенность. </w:t>
      </w:r>
      <w:r w:rsidR="002A30B9" w:rsidRPr="002A30B9">
        <w:rPr>
          <w:rFonts w:ascii="Times New Roman" w:hAnsi="Times New Roman" w:cs="Times New Roman"/>
          <w:sz w:val="24"/>
          <w:szCs w:val="24"/>
        </w:rPr>
        <w:t xml:space="preserve">Для вычисления освещенности в точке используются графики </w:t>
      </w:r>
      <w:r w:rsidR="00C00D55">
        <w:rPr>
          <w:rFonts w:ascii="Times New Roman" w:hAnsi="Times New Roman" w:cs="Times New Roman"/>
          <w:sz w:val="24"/>
          <w:szCs w:val="24"/>
        </w:rPr>
        <w:t xml:space="preserve">пространственных </w:t>
      </w:r>
      <w:r w:rsidR="002A30B9" w:rsidRPr="002A30B9">
        <w:rPr>
          <w:rFonts w:ascii="Times New Roman" w:hAnsi="Times New Roman" w:cs="Times New Roman"/>
          <w:sz w:val="24"/>
          <w:szCs w:val="24"/>
        </w:rPr>
        <w:t xml:space="preserve">изолюкс </w:t>
      </w:r>
      <w:r w:rsidR="002A30B9" w:rsidRPr="002A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2A30B9" w:rsidRPr="002A30B9">
        <w:rPr>
          <w:rFonts w:ascii="Times New Roman" w:hAnsi="Times New Roman" w:cs="Times New Roman"/>
          <w:sz w:val="24"/>
          <w:szCs w:val="24"/>
        </w:rPr>
        <w:t xml:space="preserve">. Расчетные данные по помещению начальника цеха представлены в таблице 5, где </w:t>
      </w:r>
      <w:r w:rsidR="002A30B9" w:rsidRPr="002A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 – расстояние от светильника до контрольной точки</w:t>
      </w:r>
      <w:r w:rsidR="002A30B9" w:rsidRPr="002A30B9">
        <w:rPr>
          <w:rFonts w:ascii="Times New Roman" w:hAnsi="Times New Roman" w:cs="Times New Roman"/>
          <w:sz w:val="24"/>
          <w:szCs w:val="24"/>
        </w:rPr>
        <w:t>.</w:t>
      </w:r>
    </w:p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B9" w:rsidRPr="00806905" w:rsidRDefault="002A30B9" w:rsidP="00806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905">
        <w:rPr>
          <w:rFonts w:ascii="Times New Roman" w:hAnsi="Times New Roman" w:cs="Times New Roman"/>
          <w:b/>
          <w:sz w:val="24"/>
          <w:szCs w:val="24"/>
        </w:rPr>
        <w:t>Таблица 5.</w:t>
      </w:r>
    </w:p>
    <w:p w:rsidR="002A30B9" w:rsidRDefault="002A30B9" w:rsidP="00471E5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88" w:type="dxa"/>
        <w:tblInd w:w="95" w:type="dxa"/>
        <w:tblLook w:val="04A0"/>
      </w:tblPr>
      <w:tblGrid>
        <w:gridCol w:w="960"/>
        <w:gridCol w:w="1388"/>
        <w:gridCol w:w="960"/>
        <w:gridCol w:w="960"/>
        <w:gridCol w:w="960"/>
        <w:gridCol w:w="960"/>
      </w:tblGrid>
      <w:tr w:rsidR="002A30B9" w:rsidRPr="002A30B9" w:rsidTr="008069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№ светильника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А(Б)</w:t>
            </w:r>
          </w:p>
        </w:tc>
      </w:tr>
      <w:tr w:rsidR="002A30B9" w:rsidRPr="002A30B9" w:rsidTr="008069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1,2,4,5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75,7</w:t>
            </w:r>
          </w:p>
        </w:tc>
      </w:tr>
      <w:tr w:rsidR="002A30B9" w:rsidRPr="002A30B9" w:rsidTr="008069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3,6,7,8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B9" w:rsidRPr="002A30B9" w:rsidTr="008069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B9" w:rsidRPr="002A30B9" w:rsidTr="0080690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72,61</w:t>
            </w:r>
          </w:p>
        </w:tc>
      </w:tr>
      <w:tr w:rsidR="002A30B9" w:rsidRPr="002A30B9" w:rsidTr="008069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A30B9" w:rsidRPr="002A30B9" w:rsidTr="0080690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0B9" w:rsidRPr="002A30B9" w:rsidRDefault="002A30B9" w:rsidP="002A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0B9" w:rsidRPr="002A30B9" w:rsidRDefault="002A30B9" w:rsidP="002A30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0,81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0B9" w:rsidRPr="002A30B9" w:rsidRDefault="002A30B9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A30B9" w:rsidRDefault="002A30B9" w:rsidP="002A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B9" w:rsidRDefault="002A30B9" w:rsidP="002A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точке с минимальным суммарным значением изолюкс</w:t>
      </w:r>
      <w:r w:rsidR="0080690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здесь это точка Б</w:t>
      </w:r>
      <w:r w:rsidR="0080690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определяется освещенность:</w:t>
      </w:r>
    </w:p>
    <w:p w:rsidR="00806905" w:rsidRDefault="00806905" w:rsidP="002A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B9" w:rsidRP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05">
        <w:rPr>
          <w:rFonts w:ascii="Times New Roman" w:hAnsi="Times New Roman" w:cs="Times New Roman"/>
          <w:position w:val="-30"/>
          <w:sz w:val="24"/>
          <w:szCs w:val="24"/>
        </w:rPr>
        <w:object w:dxaOrig="6540" w:dyaOrig="740">
          <v:shape id="_x0000_i1057" type="#_x0000_t75" style="width:327.45pt;height:36.95pt" o:ole="">
            <v:imagedata r:id="rId70" o:title=""/>
          </v:shape>
          <o:OLEObject Type="Embed" ProgID="Equation.DSMT4" ShapeID="_x0000_i1057" DrawAspect="Content" ObjectID="_1351674962" r:id="rId71"/>
        </w:object>
      </w:r>
    </w:p>
    <w:p w:rsidR="00540A7F" w:rsidRP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05">
        <w:rPr>
          <w:rFonts w:ascii="Times New Roman" w:hAnsi="Times New Roman" w:cs="Times New Roman"/>
          <w:sz w:val="24"/>
          <w:szCs w:val="24"/>
        </w:rPr>
        <w:t>Проверим отклонение полученного значения освещенности от нормированного:</w:t>
      </w:r>
    </w:p>
    <w:p w:rsidR="00806905" w:rsidRPr="008C4EA6" w:rsidRDefault="00806905" w:rsidP="008C4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A6">
        <w:rPr>
          <w:rFonts w:ascii="Times New Roman" w:hAnsi="Times New Roman" w:cs="Times New Roman"/>
          <w:sz w:val="24"/>
          <w:szCs w:val="24"/>
        </w:rPr>
        <w:object w:dxaOrig="4819" w:dyaOrig="680">
          <v:shape id="_x0000_i1058" type="#_x0000_t75" style="width:241.05pt;height:33.8pt" o:ole="">
            <v:imagedata r:id="rId72" o:title=""/>
          </v:shape>
          <o:OLEObject Type="Embed" ProgID="Equation.DSMT4" ShapeID="_x0000_i1058" DrawAspect="Content" ObjectID="_1351674963" r:id="rId73"/>
        </w:object>
      </w:r>
    </w:p>
    <w:p w:rsidR="00806905" w:rsidRPr="008C4EA6" w:rsidRDefault="00806905" w:rsidP="008C4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A6">
        <w:rPr>
          <w:rFonts w:ascii="Times New Roman" w:hAnsi="Times New Roman" w:cs="Times New Roman"/>
          <w:sz w:val="24"/>
          <w:szCs w:val="24"/>
        </w:rPr>
        <w:t>Отклонение в пределах допустимого -10% ‒ +20%.</w:t>
      </w:r>
    </w:p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>Расчеты по остальным помещениям представлены в таблицах 6,7,8,9,10.</w:t>
      </w:r>
    </w:p>
    <w:p w:rsidR="008C4EA6" w:rsidRDefault="008C4EA6" w:rsidP="00806905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</w:p>
    <w:p w:rsidR="00B5064B" w:rsidRDefault="00B50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6905" w:rsidRPr="008C4EA6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A6">
        <w:rPr>
          <w:rFonts w:ascii="Times New Roman" w:hAnsi="Times New Roman" w:cs="Times New Roman"/>
          <w:sz w:val="24"/>
          <w:szCs w:val="24"/>
        </w:rPr>
        <w:lastRenderedPageBreak/>
        <w:t>Таблица 6. Бытовая.</w:t>
      </w:r>
    </w:p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88"/>
        <w:gridCol w:w="960"/>
        <w:gridCol w:w="960"/>
        <w:gridCol w:w="960"/>
        <w:gridCol w:w="960"/>
      </w:tblGrid>
      <w:tr w:rsidR="00806905" w:rsidRPr="00806905" w:rsidTr="008069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№ светильника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А(Б)</w:t>
            </w: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1,2,3,4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6905" w:rsidRPr="00806905" w:rsidTr="00806905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81,63467</w:t>
            </w:r>
          </w:p>
        </w:tc>
      </w:tr>
      <w:tr w:rsidR="00806905" w:rsidRPr="00806905" w:rsidTr="00806905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γ</w:t>
            </w: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8,846222</w:t>
            </w:r>
          </w:p>
        </w:tc>
      </w:tr>
    </w:tbl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>Таблица 7. Коридор.</w:t>
      </w:r>
    </w:p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88"/>
        <w:gridCol w:w="960"/>
        <w:gridCol w:w="960"/>
        <w:gridCol w:w="960"/>
        <w:gridCol w:w="960"/>
      </w:tblGrid>
      <w:tr w:rsidR="00806905" w:rsidRPr="00806905" w:rsidTr="008069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№ светильника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А(Б)</w:t>
            </w: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8,038</w:t>
            </w:r>
          </w:p>
        </w:tc>
      </w:tr>
      <w:tr w:rsidR="00806905" w:rsidRPr="00806905" w:rsidTr="00806905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06905" w:rsidRPr="00806905" w:rsidRDefault="00806905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06905" w:rsidTr="00806905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06905" w:rsidRDefault="008C4EA6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06905" w:rsidRDefault="008C4EA6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80,11207</w:t>
            </w:r>
          </w:p>
        </w:tc>
      </w:tr>
      <w:tr w:rsidR="008C4EA6" w:rsidRPr="00806905" w:rsidTr="00806905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06905" w:rsidRDefault="008C4EA6" w:rsidP="008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γ</w:t>
            </w: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06905" w:rsidRDefault="008C4EA6" w:rsidP="00806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6905">
              <w:rPr>
                <w:rFonts w:ascii="Calibri" w:eastAsia="Times New Roman" w:hAnsi="Calibri" w:cs="Calibri"/>
                <w:color w:val="000000"/>
                <w:lang w:eastAsia="ru-RU"/>
              </w:rPr>
              <w:t>6,816089</w:t>
            </w:r>
          </w:p>
        </w:tc>
      </w:tr>
    </w:tbl>
    <w:p w:rsidR="00806905" w:rsidRDefault="00806905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A6" w:rsidRDefault="008C4EA6" w:rsidP="008C4EA6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>Таблица 8. Склад.</w:t>
      </w:r>
    </w:p>
    <w:p w:rsidR="008C4EA6" w:rsidRDefault="008C4EA6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88"/>
        <w:gridCol w:w="960"/>
        <w:gridCol w:w="960"/>
        <w:gridCol w:w="960"/>
        <w:gridCol w:w="960"/>
      </w:tblGrid>
      <w:tr w:rsidR="008C4EA6" w:rsidRPr="008C4EA6" w:rsidTr="008C4EA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№ светильника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А(Б)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1,2,3,4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51,52</w:t>
            </w:r>
          </w:p>
        </w:tc>
      </w:tr>
      <w:tr w:rsidR="008C4EA6" w:rsidRPr="008C4EA6" w:rsidTr="008C4EA6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γ</w:t>
            </w: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</w:tr>
    </w:tbl>
    <w:p w:rsidR="008C4EA6" w:rsidRDefault="008C4EA6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A6" w:rsidRDefault="008C4EA6" w:rsidP="008C4EA6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>Таблица 9. Станционное отделение 1.</w:t>
      </w:r>
    </w:p>
    <w:p w:rsidR="008C4EA6" w:rsidRDefault="008C4EA6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88"/>
        <w:gridCol w:w="960"/>
        <w:gridCol w:w="960"/>
        <w:gridCol w:w="960"/>
        <w:gridCol w:w="960"/>
      </w:tblGrid>
      <w:tr w:rsidR="008C4EA6" w:rsidRPr="008C4EA6" w:rsidTr="008C4EA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№ светильника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А(Б)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1,2,4,5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18,444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3,6,7,8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22,2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332,2994</w:t>
            </w:r>
          </w:p>
        </w:tc>
      </w:tr>
      <w:tr w:rsidR="008C4EA6" w:rsidRPr="008C4EA6" w:rsidTr="008C4EA6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γ</w:t>
            </w: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10,76647</w:t>
            </w:r>
          </w:p>
        </w:tc>
      </w:tr>
    </w:tbl>
    <w:p w:rsidR="008C4EA6" w:rsidRDefault="008C4EA6" w:rsidP="008C4EA6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</w:p>
    <w:p w:rsidR="00B5064B" w:rsidRDefault="00B5064B">
      <w:pPr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br w:type="page"/>
      </w:r>
    </w:p>
    <w:p w:rsidR="008C4EA6" w:rsidRDefault="008C4EA6" w:rsidP="008C4EA6">
      <w:pPr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lastRenderedPageBreak/>
        <w:t>Таблица 10. Станционное отделение 2.</w:t>
      </w:r>
    </w:p>
    <w:p w:rsidR="008C4EA6" w:rsidRDefault="008C4EA6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88"/>
        <w:gridCol w:w="960"/>
        <w:gridCol w:w="960"/>
        <w:gridCol w:w="960"/>
        <w:gridCol w:w="960"/>
      </w:tblGrid>
      <w:tr w:rsidR="008C4EA6" w:rsidRPr="008C4EA6" w:rsidTr="008C4EA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№ светильника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30B9">
              <w:rPr>
                <w:rFonts w:ascii="Calibri" w:eastAsia="Times New Roman" w:hAnsi="Calibri" w:cs="Calibri"/>
                <w:color w:val="000000"/>
                <w:lang w:eastAsia="ru-RU"/>
              </w:rPr>
              <w:t>Σe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А(Б)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1,2,3,4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32,8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35,3</w:t>
            </w: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4EA6" w:rsidRPr="008C4EA6" w:rsidTr="008C4EA6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339,48</w:t>
            </w:r>
          </w:p>
        </w:tc>
      </w:tr>
      <w:tr w:rsidR="008C4EA6" w:rsidRPr="008C4EA6" w:rsidTr="008C4EA6">
        <w:trPr>
          <w:gridAfter w:val="4"/>
          <w:wAfter w:w="3840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γ</w:t>
            </w: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%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C4EA6" w:rsidRPr="008C4EA6" w:rsidRDefault="008C4EA6" w:rsidP="008C4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EA6">
              <w:rPr>
                <w:rFonts w:ascii="Calibri" w:eastAsia="Times New Roman" w:hAnsi="Calibri" w:cs="Calibri"/>
                <w:color w:val="000000"/>
                <w:lang w:eastAsia="ru-RU"/>
              </w:rPr>
              <w:t>13,16</w:t>
            </w:r>
          </w:p>
        </w:tc>
      </w:tr>
    </w:tbl>
    <w:p w:rsidR="008C4EA6" w:rsidRPr="00806905" w:rsidRDefault="008C4EA6" w:rsidP="0080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4EA6" w:rsidRPr="00806905" w:rsidSect="00B5064B">
      <w:headerReference w:type="default" r:id="rId7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9E" w:rsidRDefault="00BC2A9E" w:rsidP="00B5064B">
      <w:pPr>
        <w:spacing w:after="0" w:line="240" w:lineRule="auto"/>
      </w:pPr>
      <w:r>
        <w:separator/>
      </w:r>
    </w:p>
  </w:endnote>
  <w:endnote w:type="continuationSeparator" w:id="0">
    <w:p w:rsidR="00BC2A9E" w:rsidRDefault="00BC2A9E" w:rsidP="00B5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9E" w:rsidRDefault="00BC2A9E" w:rsidP="00B5064B">
      <w:pPr>
        <w:spacing w:after="0" w:line="240" w:lineRule="auto"/>
      </w:pPr>
      <w:r>
        <w:separator/>
      </w:r>
    </w:p>
  </w:footnote>
  <w:footnote w:type="continuationSeparator" w:id="0">
    <w:p w:rsidR="00BC2A9E" w:rsidRDefault="00BC2A9E" w:rsidP="00B5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091"/>
      <w:docPartObj>
        <w:docPartGallery w:val="Page Numbers (Top of Page)"/>
        <w:docPartUnique/>
      </w:docPartObj>
    </w:sdtPr>
    <w:sdtContent>
      <w:p w:rsidR="00B5064B" w:rsidRDefault="00A137F0">
        <w:pPr>
          <w:pStyle w:val="a9"/>
          <w:jc w:val="center"/>
        </w:pPr>
        <w:fldSimple w:instr=" PAGE   \* MERGEFORMAT ">
          <w:r w:rsidR="00C00D55">
            <w:rPr>
              <w:noProof/>
            </w:rPr>
            <w:t>3</w:t>
          </w:r>
        </w:fldSimple>
      </w:p>
    </w:sdtContent>
  </w:sdt>
  <w:p w:rsidR="00B5064B" w:rsidRDefault="00B506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1CCC"/>
    <w:multiLevelType w:val="hybridMultilevel"/>
    <w:tmpl w:val="56B49B74"/>
    <w:lvl w:ilvl="0" w:tplc="B46AD1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0A5EFE"/>
    <w:multiLevelType w:val="hybridMultilevel"/>
    <w:tmpl w:val="DF9E6040"/>
    <w:lvl w:ilvl="0" w:tplc="CDC822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55912"/>
    <w:multiLevelType w:val="hybridMultilevel"/>
    <w:tmpl w:val="4F4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1009"/>
    <w:multiLevelType w:val="hybridMultilevel"/>
    <w:tmpl w:val="EEAA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D68D2"/>
    <w:multiLevelType w:val="hybridMultilevel"/>
    <w:tmpl w:val="4F4EBF58"/>
    <w:lvl w:ilvl="0" w:tplc="BCFC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FE4A75"/>
    <w:multiLevelType w:val="multilevel"/>
    <w:tmpl w:val="53F69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FE1CB2"/>
    <w:multiLevelType w:val="hybridMultilevel"/>
    <w:tmpl w:val="DD02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05C30"/>
    <w:multiLevelType w:val="hybridMultilevel"/>
    <w:tmpl w:val="A16E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F778B"/>
    <w:multiLevelType w:val="hybridMultilevel"/>
    <w:tmpl w:val="256E6D04"/>
    <w:lvl w:ilvl="0" w:tplc="D3B8E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1E"/>
    <w:rsid w:val="000072DD"/>
    <w:rsid w:val="00043325"/>
    <w:rsid w:val="000702D6"/>
    <w:rsid w:val="000A1D09"/>
    <w:rsid w:val="000C5634"/>
    <w:rsid w:val="0014456D"/>
    <w:rsid w:val="00181A07"/>
    <w:rsid w:val="0018533D"/>
    <w:rsid w:val="001A76A6"/>
    <w:rsid w:val="001B2404"/>
    <w:rsid w:val="001D21BC"/>
    <w:rsid w:val="001D23F7"/>
    <w:rsid w:val="001F282C"/>
    <w:rsid w:val="00200901"/>
    <w:rsid w:val="00221269"/>
    <w:rsid w:val="00250DF1"/>
    <w:rsid w:val="002630DB"/>
    <w:rsid w:val="00285A86"/>
    <w:rsid w:val="00285E27"/>
    <w:rsid w:val="0028646A"/>
    <w:rsid w:val="002A30B9"/>
    <w:rsid w:val="00314202"/>
    <w:rsid w:val="0034465C"/>
    <w:rsid w:val="0035236C"/>
    <w:rsid w:val="00357BD8"/>
    <w:rsid w:val="003B419F"/>
    <w:rsid w:val="00436321"/>
    <w:rsid w:val="00463EFE"/>
    <w:rsid w:val="00471E58"/>
    <w:rsid w:val="00513BC6"/>
    <w:rsid w:val="00524FC6"/>
    <w:rsid w:val="00540A7F"/>
    <w:rsid w:val="00563EB1"/>
    <w:rsid w:val="00572FB5"/>
    <w:rsid w:val="00606372"/>
    <w:rsid w:val="00611305"/>
    <w:rsid w:val="0061200B"/>
    <w:rsid w:val="006277E1"/>
    <w:rsid w:val="00636CDE"/>
    <w:rsid w:val="00651C49"/>
    <w:rsid w:val="0069749C"/>
    <w:rsid w:val="006A3938"/>
    <w:rsid w:val="006A588C"/>
    <w:rsid w:val="006C330D"/>
    <w:rsid w:val="006E1B1E"/>
    <w:rsid w:val="007059C7"/>
    <w:rsid w:val="00775E04"/>
    <w:rsid w:val="007B1626"/>
    <w:rsid w:val="007C5E28"/>
    <w:rsid w:val="007F2A74"/>
    <w:rsid w:val="007F3DD5"/>
    <w:rsid w:val="00806905"/>
    <w:rsid w:val="0087163A"/>
    <w:rsid w:val="008737AF"/>
    <w:rsid w:val="008C09D0"/>
    <w:rsid w:val="008C2E28"/>
    <w:rsid w:val="008C4EA6"/>
    <w:rsid w:val="008D1104"/>
    <w:rsid w:val="008D1F31"/>
    <w:rsid w:val="008D504B"/>
    <w:rsid w:val="009022CB"/>
    <w:rsid w:val="00924266"/>
    <w:rsid w:val="00960489"/>
    <w:rsid w:val="00983048"/>
    <w:rsid w:val="00997716"/>
    <w:rsid w:val="009A4F18"/>
    <w:rsid w:val="009C4B49"/>
    <w:rsid w:val="009D072C"/>
    <w:rsid w:val="009F7421"/>
    <w:rsid w:val="00A137F0"/>
    <w:rsid w:val="00A17110"/>
    <w:rsid w:val="00A40472"/>
    <w:rsid w:val="00AA68A3"/>
    <w:rsid w:val="00AD02DB"/>
    <w:rsid w:val="00B1654A"/>
    <w:rsid w:val="00B41BA4"/>
    <w:rsid w:val="00B5064B"/>
    <w:rsid w:val="00B57491"/>
    <w:rsid w:val="00B665D3"/>
    <w:rsid w:val="00BA29D4"/>
    <w:rsid w:val="00BC2A9E"/>
    <w:rsid w:val="00BD6C77"/>
    <w:rsid w:val="00C00D55"/>
    <w:rsid w:val="00C10375"/>
    <w:rsid w:val="00C155EE"/>
    <w:rsid w:val="00C5152D"/>
    <w:rsid w:val="00C829E6"/>
    <w:rsid w:val="00C84E40"/>
    <w:rsid w:val="00C94A91"/>
    <w:rsid w:val="00CF31BE"/>
    <w:rsid w:val="00D17FF1"/>
    <w:rsid w:val="00D9538F"/>
    <w:rsid w:val="00DD5601"/>
    <w:rsid w:val="00DF05EA"/>
    <w:rsid w:val="00DF420D"/>
    <w:rsid w:val="00E24961"/>
    <w:rsid w:val="00E50728"/>
    <w:rsid w:val="00E90FA8"/>
    <w:rsid w:val="00EA4E39"/>
    <w:rsid w:val="00EA5F61"/>
    <w:rsid w:val="00EC5D92"/>
    <w:rsid w:val="00ED7710"/>
    <w:rsid w:val="00EE20D2"/>
    <w:rsid w:val="00F16DEE"/>
    <w:rsid w:val="00F42DC6"/>
    <w:rsid w:val="00F818FD"/>
    <w:rsid w:val="00FA18EE"/>
    <w:rsid w:val="00FA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61"/>
  </w:style>
  <w:style w:type="paragraph" w:styleId="1">
    <w:name w:val="heading 1"/>
    <w:basedOn w:val="a"/>
    <w:next w:val="a"/>
    <w:link w:val="10"/>
    <w:uiPriority w:val="9"/>
    <w:qFormat/>
    <w:rsid w:val="00873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5601"/>
    <w:pPr>
      <w:keepNext/>
      <w:spacing w:after="0" w:line="240" w:lineRule="auto"/>
      <w:ind w:left="-108" w:right="-75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601"/>
    <w:rPr>
      <w:rFonts w:ascii="Times New Roman" w:eastAsia="Times New Roman" w:hAnsi="Times New Roman" w:cs="Times New Roman"/>
      <w:b/>
      <w:bCs/>
      <w:i/>
      <w:iCs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DD5601"/>
    <w:pPr>
      <w:tabs>
        <w:tab w:val="num" w:pos="720"/>
        <w:tab w:val="num" w:pos="108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56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3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8737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37AF"/>
  </w:style>
  <w:style w:type="paragraph" w:customStyle="1" w:styleId="SLN-">
    <w:name w:val="SLN-стиль"/>
    <w:basedOn w:val="a"/>
    <w:rsid w:val="008737A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37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37AF"/>
    <w:rPr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A58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74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1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42D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2DC6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F42D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2DC6"/>
  </w:style>
  <w:style w:type="paragraph" w:styleId="a9">
    <w:name w:val="header"/>
    <w:basedOn w:val="a"/>
    <w:link w:val="aa"/>
    <w:uiPriority w:val="99"/>
    <w:unhideWhenUsed/>
    <w:rsid w:val="00B50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64B"/>
  </w:style>
  <w:style w:type="paragraph" w:styleId="ab">
    <w:name w:val="footer"/>
    <w:basedOn w:val="a"/>
    <w:link w:val="ac"/>
    <w:uiPriority w:val="99"/>
    <w:semiHidden/>
    <w:unhideWhenUsed/>
    <w:rsid w:val="00B50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C3D6-CAEA-45DD-92C5-B71D66B5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49</cp:revision>
  <dcterms:created xsi:type="dcterms:W3CDTF">2010-09-10T11:55:00Z</dcterms:created>
  <dcterms:modified xsi:type="dcterms:W3CDTF">2010-11-19T09:29:00Z</dcterms:modified>
</cp:coreProperties>
</file>